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6F" w:rsidRPr="00E4184D" w:rsidRDefault="00EC286F" w:rsidP="00EC286F">
      <w:pPr>
        <w:jc w:val="right"/>
        <w:rPr>
          <w:rFonts w:ascii="Times New Roman" w:hAnsi="Times New Roman" w:cs="Times New Roman"/>
          <w:sz w:val="20"/>
          <w:szCs w:val="20"/>
        </w:rPr>
      </w:pPr>
      <w:r w:rsidRPr="00E4184D">
        <w:rPr>
          <w:rFonts w:ascii="Times New Roman" w:hAnsi="Times New Roman" w:cs="Times New Roman"/>
          <w:sz w:val="20"/>
          <w:szCs w:val="20"/>
        </w:rPr>
        <w:t>Утверждена</w:t>
      </w:r>
    </w:p>
    <w:p w:rsidR="00EC286F" w:rsidRPr="00E4184D" w:rsidRDefault="00EC286F" w:rsidP="00EC28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E4184D">
        <w:rPr>
          <w:rFonts w:ascii="Times New Roman" w:hAnsi="Times New Roman" w:cs="Times New Roman"/>
          <w:sz w:val="20"/>
          <w:szCs w:val="20"/>
        </w:rPr>
        <w:t>ешением Совета депутатов</w:t>
      </w:r>
    </w:p>
    <w:p w:rsidR="00EC286F" w:rsidRPr="00E4184D" w:rsidRDefault="00EC286F" w:rsidP="00EC286F">
      <w:pPr>
        <w:jc w:val="right"/>
        <w:rPr>
          <w:rFonts w:ascii="Times New Roman" w:hAnsi="Times New Roman" w:cs="Times New Roman"/>
          <w:sz w:val="20"/>
          <w:szCs w:val="20"/>
        </w:rPr>
      </w:pPr>
      <w:r w:rsidRPr="00E4184D">
        <w:rPr>
          <w:rFonts w:ascii="Times New Roman" w:hAnsi="Times New Roman" w:cs="Times New Roman"/>
          <w:sz w:val="20"/>
          <w:szCs w:val="20"/>
        </w:rPr>
        <w:t>Волховского муниципального района</w:t>
      </w:r>
    </w:p>
    <w:p w:rsidR="00EC286F" w:rsidRPr="00E4184D" w:rsidRDefault="00EC286F" w:rsidP="00EC28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</w:t>
      </w:r>
      <w:r w:rsidRPr="00E418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января</w:t>
      </w:r>
      <w:r w:rsidRPr="00E4184D">
        <w:rPr>
          <w:rFonts w:ascii="Times New Roman" w:hAnsi="Times New Roman" w:cs="Times New Roman"/>
          <w:sz w:val="20"/>
          <w:szCs w:val="20"/>
        </w:rPr>
        <w:t xml:space="preserve"> 2020 года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C286F" w:rsidRPr="00E4184D" w:rsidRDefault="00EC286F" w:rsidP="00EC286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286F" w:rsidRPr="00E4184D" w:rsidRDefault="00EC286F" w:rsidP="00EC286F">
      <w:pPr>
        <w:jc w:val="right"/>
        <w:rPr>
          <w:rFonts w:ascii="Times New Roman" w:hAnsi="Times New Roman" w:cs="Times New Roman"/>
          <w:sz w:val="20"/>
          <w:szCs w:val="20"/>
        </w:rPr>
      </w:pPr>
      <w:r w:rsidRPr="00E4184D">
        <w:rPr>
          <w:rFonts w:ascii="Times New Roman" w:hAnsi="Times New Roman" w:cs="Times New Roman"/>
          <w:sz w:val="20"/>
          <w:szCs w:val="20"/>
        </w:rPr>
        <w:t>Приложение</w:t>
      </w:r>
    </w:p>
    <w:p w:rsidR="00EC286F" w:rsidRPr="00E4184D" w:rsidRDefault="00EC286F" w:rsidP="00EC286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9225D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ЗАЯВКА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225D0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определение поставщика (подрядчика, исполнителя)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225D0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«_____» _________________ 20___ г. № 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9225D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Сведения о заказчике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1. Наименование:________________________________________________________________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2. ИНН/КПП: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</w:t>
      </w:r>
    </w:p>
    <w:p w:rsidR="00EC286F" w:rsidRPr="009225D0" w:rsidRDefault="00EC286F" w:rsidP="00EC286F">
      <w:pPr>
        <w:autoSpaceDN/>
        <w:adjustRightInd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 Почтовый адрес:______________________________________________________________</w:t>
      </w:r>
    </w:p>
    <w:p w:rsidR="00EC286F" w:rsidRPr="009225D0" w:rsidRDefault="00EC286F" w:rsidP="00EC286F">
      <w:pPr>
        <w:autoSpaceDN/>
        <w:adjustRightInd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4. Адрес электронной почты: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</w:t>
      </w:r>
    </w:p>
    <w:p w:rsidR="00EC286F" w:rsidRPr="009225D0" w:rsidRDefault="00EC286F" w:rsidP="00EC286F">
      <w:pPr>
        <w:autoSpaceDN/>
        <w:adjustRightInd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5. Телефон/факс:_________________________________________________________________</w:t>
      </w:r>
    </w:p>
    <w:p w:rsidR="00EC286F" w:rsidRPr="009225D0" w:rsidRDefault="00EC286F" w:rsidP="00EC286F">
      <w:pPr>
        <w:autoSpaceDN/>
        <w:adjustRightInd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6.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Ответственн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ое за закупку лицо (ФИО, тел.):________________________________________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9225D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Сведения о закупке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Способ определения постав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щика (подрядчика, исполнителя):_________________________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Идентификационный код закупки:________________________________________________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3. Источник финансирования:______________________________________________________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4. Код продукции по ОКВЭД 2: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5. Код продукции по ОКПД 2:______________________________________________________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6.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Код позиции КТРУ (при наличии):________________________________________________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7. Предмет (объект) закупки (наименование товара, работы, услуги, с обязательным указанием функциональных и технических характеристик так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ого товара, работы или услуги):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8. Количество (объем) закупаемых товаров, работ, услуг:</w:t>
      </w:r>
    </w:p>
    <w:p w:rsidR="00EC286F" w:rsidRPr="009225D0" w:rsidRDefault="00EC286F" w:rsidP="00EC286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всего: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</w:t>
      </w:r>
    </w:p>
    <w:p w:rsidR="00EC286F" w:rsidRPr="009225D0" w:rsidRDefault="00EC286F" w:rsidP="00EC286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текущий финансовый год: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</w:t>
      </w:r>
    </w:p>
    <w:p w:rsidR="00EC286F" w:rsidRPr="009225D0" w:rsidRDefault="00EC286F" w:rsidP="00EC286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первый год: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</w:t>
      </w:r>
    </w:p>
    <w:p w:rsidR="00EC286F" w:rsidRPr="009225D0" w:rsidRDefault="00EC286F" w:rsidP="00EC286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второй год: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</w:t>
      </w:r>
    </w:p>
    <w:p w:rsidR="00EC286F" w:rsidRPr="009225D0" w:rsidRDefault="00EC286F" w:rsidP="00EC286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последующие годы: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9. </w:t>
      </w:r>
      <w:proofErr w:type="gramStart"/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Требования, предъявляемые к товару, работам, услугам (включая нормативные документы и циркулярные письма, при наличии требований установленных ГОСТами, ТУ, либо обязательное наличие лицензий, допуска СРО у потенциального поставщика (подрядчика, исполнителя) на вид деятельности, особые требо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вания, технические требования):__________</w:t>
      </w:r>
      <w:proofErr w:type="gramEnd"/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10.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Место поставки товара, вы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полнения работ, оказания услуг:__________________________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11.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Условия поставки товара, вы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полнения работ, оказания услуг:_________________________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12. Сроки (периоды) поставки товара, вы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полнения работ, оказания услуг:_________________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13.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Форма, сроки и порядок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оплаты товара, работ или услуг:____________________________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14. </w:t>
      </w:r>
      <w:proofErr w:type="gramStart"/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Начальная (максимальная) цена контракта, в том числе начальная (максимальная) цена единицы товара, работы, услуги (с учетом или без учета расходов на перевозку, страхование, уплату таможенных пошлин, налогов и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других обязательных платежей):__________________</w:t>
      </w:r>
      <w:proofErr w:type="gramEnd"/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15.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Размер 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ванса, процентов (при наличии):__________________________________________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16.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Обоснование начальной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(максимальной цены контракта):____________________________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17.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Размер обеспечения заявки на участие в определении поставщика (подрядчи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ка, исполнителя) (в процентах):________________________________________________________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18.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Банковские реквизиты для обеспечения заявки на участие в определении поставщика (подрядчика, исполнителя):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19.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Размер обеспечения испо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лнения контракта (в процентах):___________________________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20.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Банковские реквизиты для обеспечения исполнения контракта: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21.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22. Размер обеспечения исполнения гарантийных обязательств (в процентах):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23.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Информация о предоставлении преимуществ учреждениям и предприятиям уголовно-исправительной системы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Pr="008551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организациям инвалидов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при осуществлении закупки: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24.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Информация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25.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Информация о применении или неприменении национального режима при осуществлении закупки (с указанием реквизитов нормативных правовых актов, которыми устанавливаются запрет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граничение или условия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лицами):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26.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Дополнительные требования к участникам закупки отдельных видов товаров, работ, услуг (в соответствии с ч. 2 ст. 31 Федерального закона от 05.04.2013 г. № 44-ФЗ):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27. 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Информация о банковском сопровождении контракт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/казначейском сопровождении контракт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</w:t>
      </w:r>
      <w:r w:rsidRPr="00922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(при наличии):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</w:t>
      </w:r>
    </w:p>
    <w:p w:rsidR="00EC286F" w:rsidRPr="009225D0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</w:t>
      </w:r>
    </w:p>
    <w:p w:rsidR="00EC286F" w:rsidRPr="00E4184D" w:rsidRDefault="00EC286F" w:rsidP="00EC286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Неотъемлемой частью заявки являются следующие Приложения:</w:t>
      </w:r>
    </w:p>
    <w:p w:rsidR="00EC286F" w:rsidRPr="009225D0" w:rsidRDefault="00EC286F" w:rsidP="00EC286F">
      <w:pPr>
        <w:autoSpaceDN/>
        <w:adjustRightInd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- техническое задание;</w:t>
      </w:r>
    </w:p>
    <w:p w:rsidR="00EC286F" w:rsidRPr="009225D0" w:rsidRDefault="00EC286F" w:rsidP="00EC286F">
      <w:pPr>
        <w:autoSpaceDN/>
        <w:adjustRightInd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- обоснование начальной (максимальной) цены контракта;</w:t>
      </w:r>
    </w:p>
    <w:p w:rsidR="00EC286F" w:rsidRPr="009225D0" w:rsidRDefault="00EC286F" w:rsidP="00EC286F">
      <w:pPr>
        <w:autoSpaceDN/>
        <w:adjustRightInd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- выписка из плана-графика размещения заказов на поставку товаров, выполнение работ, оказание услуг для обеспечения государственных и муниципальных нужд с указанием строки, соответствующей предмету закупки;</w:t>
      </w:r>
    </w:p>
    <w:p w:rsidR="00EC286F" w:rsidRPr="009225D0" w:rsidRDefault="00EC286F" w:rsidP="00EC286F">
      <w:pPr>
        <w:autoSpaceDN/>
        <w:adjustRightInd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- др. документы, необходимые для осуществления определения поставщика (подрядчика, исполнителя).</w:t>
      </w:r>
    </w:p>
    <w:p w:rsidR="00EC286F" w:rsidRPr="009225D0" w:rsidRDefault="00EC286F" w:rsidP="00EC286F">
      <w:pPr>
        <w:autoSpaceDN/>
        <w:adjustRightInd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Вся документация предоставляется на бумажном и электронном носителе одновременно.</w:t>
      </w:r>
    </w:p>
    <w:p w:rsidR="00EC286F" w:rsidRPr="00E4184D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Руководитель заказчика – ФИО</w:t>
      </w: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4706"/>
      </w:tblGrid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_________________________________________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EC286F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/____________________________________/</w:t>
            </w:r>
          </w:p>
        </w:tc>
      </w:tr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подпись руководителя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расшифровка подписи</w:t>
            </w:r>
          </w:p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«_____» __________________ 20___ г.</w:t>
            </w:r>
          </w:p>
        </w:tc>
      </w:tr>
    </w:tbl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Главный бухгалтер – ФИО</w:t>
      </w: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4706"/>
      </w:tblGrid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_________________________________________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EC286F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/____________________________________/</w:t>
            </w:r>
          </w:p>
        </w:tc>
      </w:tr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подпись главного бухгалтера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расшифровка подписи</w:t>
            </w:r>
          </w:p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«_____» __________________ 20___ г.</w:t>
            </w:r>
          </w:p>
        </w:tc>
      </w:tr>
    </w:tbl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Контрактный управляющий – ФИО</w:t>
      </w: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4706"/>
      </w:tblGrid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_________________________________________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/_______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___________________________</w:t>
            </w: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__/</w:t>
            </w:r>
          </w:p>
        </w:tc>
      </w:tr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подпись контрактного управляющего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расшифровка подписи</w:t>
            </w:r>
          </w:p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«_____» __________________ 20___ г.</w:t>
            </w:r>
          </w:p>
        </w:tc>
      </w:tr>
    </w:tbl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СОГЛАСОВАНО:</w:t>
      </w: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25D0">
        <w:rPr>
          <w:rFonts w:ascii="Times New Roman" w:hAnsi="Times New Roman" w:cs="Times New Roman"/>
          <w:kern w:val="1"/>
          <w:sz w:val="24"/>
          <w:szCs w:val="24"/>
          <w:lang w:eastAsia="ar-SA"/>
        </w:rPr>
        <w:t>Главный распорядитель БС</w:t>
      </w:r>
    </w:p>
    <w:p w:rsidR="00EC286F" w:rsidRPr="009225D0" w:rsidRDefault="00EC286F" w:rsidP="00EC286F">
      <w:pPr>
        <w:autoSpaceDN/>
        <w:adjustRightInd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4706"/>
      </w:tblGrid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_________________________________________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/_____</w:t>
            </w: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_______________________________/</w:t>
            </w:r>
          </w:p>
        </w:tc>
      </w:tr>
      <w:tr w:rsidR="00EC286F" w:rsidRPr="009225D0" w:rsidTr="00C47362">
        <w:trPr>
          <w:jc w:val="center"/>
        </w:trPr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210" w:type="dxa"/>
            <w:shd w:val="clear" w:color="auto" w:fill="auto"/>
          </w:tcPr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расшифровка подписи</w:t>
            </w:r>
          </w:p>
          <w:p w:rsidR="00EC286F" w:rsidRPr="009225D0" w:rsidRDefault="00EC286F" w:rsidP="00C47362">
            <w:pPr>
              <w:autoSpaceDN/>
              <w:adjustRightInd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25D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«_____» __________________ 20___ г.</w:t>
            </w:r>
          </w:p>
        </w:tc>
      </w:tr>
    </w:tbl>
    <w:p w:rsidR="00EC286F" w:rsidRPr="009D01A4" w:rsidRDefault="00EC286F" w:rsidP="00EC286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E70C8" w:rsidRDefault="006E70C8"/>
    <w:sectPr w:rsidR="006E70C8" w:rsidSect="00C21283">
      <w:pgSz w:w="11900" w:h="16800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44FD"/>
    <w:multiLevelType w:val="hybridMultilevel"/>
    <w:tmpl w:val="B21A3434"/>
    <w:lvl w:ilvl="0" w:tplc="D4345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6F"/>
    <w:rsid w:val="006E70C8"/>
    <w:rsid w:val="00E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286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286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2020-01-29T07:53:00Z</dcterms:created>
  <dcterms:modified xsi:type="dcterms:W3CDTF">2020-01-29T07:54:00Z</dcterms:modified>
</cp:coreProperties>
</file>