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B83" w:rsidRDefault="00274B83" w:rsidP="00D34AB2">
      <w:pPr>
        <w:rPr>
          <w:b/>
          <w:bCs/>
          <w:sz w:val="28"/>
          <w:szCs w:val="28"/>
        </w:rPr>
      </w:pPr>
    </w:p>
    <w:p w:rsidR="00274B83" w:rsidRDefault="00274B83" w:rsidP="00D71DA0">
      <w:pPr>
        <w:pStyle w:val="Title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F7267D">
      <w:pPr>
        <w:jc w:val="center"/>
      </w:pPr>
      <w:r w:rsidRPr="00C473F5"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636276827" r:id="rId5"/>
        </w:object>
      </w:r>
    </w:p>
    <w:p w:rsidR="00274B83" w:rsidRDefault="00274B83" w:rsidP="00F7267D">
      <w:pPr>
        <w:jc w:val="center"/>
      </w:pPr>
    </w:p>
    <w:p w:rsidR="00274B83" w:rsidRPr="00D2715A" w:rsidRDefault="00274B83" w:rsidP="00F7267D">
      <w:pPr>
        <w:pStyle w:val="Title"/>
        <w:rPr>
          <w:rFonts w:ascii="Times New Roman" w:hAnsi="Times New Roman" w:cs="Times New Roman"/>
          <w:b/>
        </w:rPr>
      </w:pPr>
      <w:r w:rsidRPr="00D2715A">
        <w:rPr>
          <w:rFonts w:ascii="Times New Roman" w:hAnsi="Times New Roman" w:cs="Times New Roman"/>
          <w:b/>
        </w:rPr>
        <w:t xml:space="preserve">АДМИНИСТРАЦИЯ </w:t>
      </w:r>
    </w:p>
    <w:p w:rsidR="00274B83" w:rsidRPr="00D2715A" w:rsidRDefault="00274B83" w:rsidP="00F7267D">
      <w:pPr>
        <w:pStyle w:val="Title"/>
        <w:rPr>
          <w:rFonts w:ascii="Times New Roman" w:hAnsi="Times New Roman" w:cs="Times New Roman"/>
          <w:b/>
        </w:rPr>
      </w:pPr>
      <w:r w:rsidRPr="00D2715A">
        <w:rPr>
          <w:rFonts w:ascii="Times New Roman" w:hAnsi="Times New Roman" w:cs="Times New Roman"/>
          <w:b/>
        </w:rPr>
        <w:t>МУНИЦИПАЛЬНОГО ОБРАЗОВАНИЯ</w:t>
      </w:r>
    </w:p>
    <w:p w:rsidR="00274B83" w:rsidRPr="00D2715A" w:rsidRDefault="00274B83" w:rsidP="00F7267D">
      <w:pPr>
        <w:pStyle w:val="Title"/>
        <w:rPr>
          <w:rFonts w:ascii="Times New Roman" w:hAnsi="Times New Roman" w:cs="Times New Roman"/>
          <w:b/>
        </w:rPr>
      </w:pPr>
      <w:r w:rsidRPr="00D2715A">
        <w:rPr>
          <w:rFonts w:ascii="Times New Roman" w:hAnsi="Times New Roman" w:cs="Times New Roman"/>
          <w:b/>
        </w:rPr>
        <w:t>УСАДИЩЕНСКОЕ СЕЛЬСКОЕ ПОСЕЛЕНИЕ</w:t>
      </w:r>
    </w:p>
    <w:p w:rsidR="00274B83" w:rsidRDefault="00274B83" w:rsidP="00F72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Волховского муниципального района</w:t>
      </w:r>
    </w:p>
    <w:p w:rsidR="00274B83" w:rsidRDefault="00274B83" w:rsidP="00F72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Ленинградской области</w:t>
      </w:r>
    </w:p>
    <w:p w:rsidR="00274B83" w:rsidRDefault="00274B83" w:rsidP="00F7267D">
      <w:pPr>
        <w:jc w:val="center"/>
        <w:rPr>
          <w:sz w:val="22"/>
          <w:szCs w:val="22"/>
        </w:rPr>
      </w:pPr>
      <w:r>
        <w:rPr>
          <w:sz w:val="22"/>
          <w:szCs w:val="22"/>
        </w:rPr>
        <w:t>деревня Усадище, д. 127</w:t>
      </w:r>
    </w:p>
    <w:p w:rsidR="00274B83" w:rsidRPr="004C1968" w:rsidRDefault="00274B83" w:rsidP="00B32F3D">
      <w:pPr>
        <w:pStyle w:val="Heading3"/>
        <w:jc w:val="center"/>
      </w:pPr>
      <w:r>
        <w:rPr>
          <w:rFonts w:ascii="Times New Roman" w:hAnsi="Times New Roman" w:cs="Times New Roman"/>
          <w:sz w:val="28"/>
          <w:szCs w:val="28"/>
        </w:rPr>
        <w:t>П О С Т А Н О В Л Е Н И Е</w:t>
      </w:r>
      <w:r>
        <w:t xml:space="preserve">                                                                                                                                                    </w:t>
      </w:r>
    </w:p>
    <w:p w:rsidR="00274B83" w:rsidRDefault="00274B83" w:rsidP="00F7267D">
      <w:pPr>
        <w:jc w:val="center"/>
        <w:rPr>
          <w:sz w:val="28"/>
          <w:szCs w:val="28"/>
        </w:rPr>
      </w:pPr>
    </w:p>
    <w:p w:rsidR="00274B83" w:rsidRDefault="00274B83" w:rsidP="00F7267D">
      <w:pPr>
        <w:jc w:val="center"/>
      </w:pPr>
      <w:r>
        <w:rPr>
          <w:sz w:val="28"/>
          <w:szCs w:val="28"/>
        </w:rPr>
        <w:t xml:space="preserve">от 26 ноября  2019 года  № 173    </w:t>
      </w:r>
      <w:r>
        <w:t xml:space="preserve">               </w:t>
      </w:r>
    </w:p>
    <w:p w:rsidR="00274B83" w:rsidRDefault="00274B83" w:rsidP="00D71DA0">
      <w:pPr>
        <w:jc w:val="both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0A0"/>
      </w:tblPr>
      <w:tblGrid>
        <w:gridCol w:w="9180"/>
      </w:tblGrid>
      <w:tr w:rsidR="00274B83">
        <w:trPr>
          <w:jc w:val="center"/>
        </w:trPr>
        <w:tc>
          <w:tcPr>
            <w:tcW w:w="9180" w:type="dxa"/>
          </w:tcPr>
          <w:p w:rsidR="00274B83" w:rsidRDefault="00274B83" w:rsidP="00D34AB2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 утверждении муниципальной программы «Развитие культуры  в МО Усадищенское сельское поселение на 2020- 2022 годы»</w:t>
            </w:r>
          </w:p>
        </w:tc>
      </w:tr>
    </w:tbl>
    <w:p w:rsidR="00274B83" w:rsidRDefault="00274B83" w:rsidP="00D71DA0">
      <w:pPr>
        <w:jc w:val="both"/>
        <w:rPr>
          <w:sz w:val="28"/>
          <w:szCs w:val="28"/>
        </w:rPr>
      </w:pPr>
    </w:p>
    <w:p w:rsidR="00274B83" w:rsidRDefault="00274B83" w:rsidP="00D71DA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бюджетным кодексом Российской Федерации,  на основании Устава муниципального образования </w:t>
      </w:r>
    </w:p>
    <w:p w:rsidR="00274B83" w:rsidRPr="00B32F3D" w:rsidRDefault="00274B83" w:rsidP="00B32F3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</w:t>
      </w:r>
      <w:r w:rsidRPr="00B32F3D">
        <w:rPr>
          <w:rFonts w:ascii="Times New Roman" w:hAnsi="Times New Roman" w:cs="Times New Roman"/>
          <w:sz w:val="28"/>
          <w:szCs w:val="28"/>
        </w:rPr>
        <w:t xml:space="preserve">п о с т а н о в л я 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32F3D">
        <w:rPr>
          <w:rFonts w:ascii="Times New Roman" w:hAnsi="Times New Roman" w:cs="Times New Roman"/>
          <w:sz w:val="28"/>
          <w:szCs w:val="28"/>
        </w:rPr>
        <w:t>:</w:t>
      </w:r>
    </w:p>
    <w:p w:rsidR="00274B83" w:rsidRDefault="00274B83" w:rsidP="000C4DD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 Утвердить муниципальную программу «Развитие культуры  в МО Усадищенское сельское поселение на 2020-2022 годы»  согласно приложению.</w:t>
      </w:r>
    </w:p>
    <w:p w:rsidR="00274B83" w:rsidRDefault="00274B83" w:rsidP="00D71DA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Сектору экономики и финансов администрации МО Усадищенское сельское поселение предусмотреть ассигнования на реализацию муниципальной  программы «Развитие культуры  в МО Усадищенское сельское поселение на 2020-2022 годы». </w:t>
      </w:r>
    </w:p>
    <w:p w:rsidR="00274B83" w:rsidRDefault="00274B83" w:rsidP="00D71DA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Установить, что  муниципальная</w:t>
      </w:r>
      <w:r>
        <w:rPr>
          <w:sz w:val="28"/>
          <w:szCs w:val="28"/>
        </w:rPr>
        <w:tab/>
        <w:t xml:space="preserve"> программа «Развитие культуры  в МО Усадищенское сельское поселение на 2020-2022 годы»  подлежит ежегодной корректировке мероприятий и объемов  их финансирования с учетом возможностей средств бюджета поселения.</w:t>
      </w:r>
    </w:p>
    <w:p w:rsidR="00274B83" w:rsidRDefault="00274B83" w:rsidP="00D2715A">
      <w:pPr>
        <w:pStyle w:val="BodyTextIndent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</w:t>
      </w:r>
      <w:r>
        <w:rPr>
          <w:b/>
          <w:bCs/>
          <w:sz w:val="28"/>
          <w:szCs w:val="28"/>
        </w:rPr>
        <w:t xml:space="preserve">  </w:t>
      </w:r>
      <w:r>
        <w:rPr>
          <w:sz w:val="28"/>
          <w:szCs w:val="28"/>
        </w:rPr>
        <w:t>Настоящее постановление опубликовать (обнародовать) в газете «Провинция. Северо-Запад». Полный текст постановления разместить в сетевом издании «ВолховСМИ» и на официальном сайте муниципального образования Усадищенское сельское поселение.</w:t>
      </w:r>
    </w:p>
    <w:p w:rsidR="00274B83" w:rsidRPr="00B32F3D" w:rsidRDefault="00274B83" w:rsidP="00B32F3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2F3D">
        <w:rPr>
          <w:rFonts w:ascii="Times New Roman" w:hAnsi="Times New Roman" w:cs="Times New Roman"/>
          <w:sz w:val="28"/>
          <w:szCs w:val="28"/>
        </w:rPr>
        <w:t xml:space="preserve">5.  Настоящее постановление вступает в силу </w:t>
      </w:r>
      <w:r>
        <w:rPr>
          <w:rFonts w:ascii="Times New Roman" w:hAnsi="Times New Roman" w:cs="Times New Roman"/>
          <w:sz w:val="28"/>
          <w:szCs w:val="28"/>
        </w:rPr>
        <w:t>на следующий день со дня, следующего за днем его</w:t>
      </w:r>
      <w:r w:rsidRPr="00B32F3D">
        <w:rPr>
          <w:rFonts w:ascii="Times New Roman" w:hAnsi="Times New Roman" w:cs="Times New Roman"/>
          <w:sz w:val="28"/>
          <w:szCs w:val="28"/>
        </w:rPr>
        <w:t xml:space="preserve"> официального опубликования</w:t>
      </w:r>
      <w:r>
        <w:rPr>
          <w:rFonts w:ascii="Times New Roman" w:hAnsi="Times New Roman" w:cs="Times New Roman"/>
          <w:sz w:val="28"/>
          <w:szCs w:val="28"/>
        </w:rPr>
        <w:t xml:space="preserve"> (обнародования)</w:t>
      </w:r>
      <w:r w:rsidRPr="00B32F3D">
        <w:rPr>
          <w:rFonts w:ascii="Times New Roman" w:hAnsi="Times New Roman" w:cs="Times New Roman"/>
          <w:sz w:val="28"/>
          <w:szCs w:val="28"/>
        </w:rPr>
        <w:t>.</w:t>
      </w:r>
    </w:p>
    <w:p w:rsidR="00274B83" w:rsidRDefault="00274B83" w:rsidP="00D71DA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Контроль за исполнением данного постановления возложить на начальника сектора экономики и финансов Кондратьеву Н.С.</w:t>
      </w:r>
    </w:p>
    <w:p w:rsidR="00274B83" w:rsidRDefault="00274B83" w:rsidP="00D71DA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D34AB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D34AB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 администрации                                                               Е. Л. Молодцова</w:t>
      </w:r>
    </w:p>
    <w:p w:rsidR="00274B83" w:rsidRDefault="00274B83" w:rsidP="00D71DA0">
      <w:pPr>
        <w:overflowPunct/>
        <w:autoSpaceDE/>
        <w:autoSpaceDN/>
        <w:adjustRightInd/>
        <w:rPr>
          <w:sz w:val="28"/>
          <w:szCs w:val="28"/>
        </w:rPr>
        <w:sectPr w:rsidR="00274B83">
          <w:pgSz w:w="11906" w:h="16838"/>
          <w:pgMar w:top="567" w:right="737" w:bottom="567" w:left="1531" w:header="720" w:footer="720" w:gutter="0"/>
          <w:cols w:space="720"/>
        </w:sectPr>
      </w:pPr>
    </w:p>
    <w:p w:rsidR="00274B83" w:rsidRDefault="00274B83" w:rsidP="00CE61E3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Утверждена</w:t>
      </w:r>
    </w:p>
    <w:p w:rsidR="00274B83" w:rsidRDefault="00274B83" w:rsidP="00CE61E3">
      <w:pPr>
        <w:pStyle w:val="ConsPlusNormal"/>
        <w:widowControl/>
        <w:ind w:left="4956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Постановлением администрации  МО   Усадищенское сельское поселение </w:t>
      </w:r>
    </w:p>
    <w:p w:rsidR="00274B83" w:rsidRDefault="00274B83" w:rsidP="00732C87">
      <w:pPr>
        <w:pStyle w:val="ConsPlusNormal"/>
        <w:widowControl/>
        <w:ind w:left="495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от 26  ноября 2019 года  № 173  </w:t>
      </w:r>
    </w:p>
    <w:p w:rsidR="00274B83" w:rsidRDefault="00274B83" w:rsidP="00CE61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2"/>
          <w:szCs w:val="22"/>
        </w:rPr>
      </w:pPr>
    </w:p>
    <w:p w:rsidR="00274B83" w:rsidRDefault="00274B83" w:rsidP="00CE61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Приложение</w:t>
      </w:r>
    </w:p>
    <w:p w:rsidR="00274B83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Муниципальная  программа </w:t>
      </w:r>
    </w:p>
    <w:p w:rsidR="00274B83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«Развитие культуры в МО Усадищенское сельское поселение </w:t>
      </w:r>
    </w:p>
    <w:p w:rsidR="00274B83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2020-2022 годы»</w:t>
      </w:r>
    </w:p>
    <w:p w:rsidR="00274B83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274B83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Муниципальной  программы «Развитие культуры в МО Усадищенское сельское поселение  на 2020-2022 годы»</w:t>
      </w:r>
    </w:p>
    <w:tbl>
      <w:tblPr>
        <w:tblW w:w="9747" w:type="dxa"/>
        <w:tblInd w:w="-106" w:type="dxa"/>
        <w:tblLook w:val="00A0"/>
      </w:tblPr>
      <w:tblGrid>
        <w:gridCol w:w="3227"/>
        <w:gridCol w:w="6520"/>
      </w:tblGrid>
      <w:tr w:rsidR="00274B83" w:rsidTr="00AC7C42">
        <w:trPr>
          <w:trHeight w:val="65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 программа  «Развитие культуры в МО Усадищенское сельское поселение  на 2020-2022 годы» (далее – программа)</w:t>
            </w:r>
          </w:p>
        </w:tc>
      </w:tr>
      <w:tr w:rsidR="00274B83" w:rsidTr="00AC7C4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 заказчик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 МО Усадищенское сельское поселение</w:t>
            </w:r>
          </w:p>
        </w:tc>
      </w:tr>
      <w:tr w:rsidR="00274B83" w:rsidTr="00AC7C4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 МО Усадищенское сельское поселение</w:t>
            </w:r>
          </w:p>
        </w:tc>
      </w:tr>
      <w:tr w:rsidR="00274B83" w:rsidTr="00AC7C4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цель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Сохранение и развитие культурного потенциала МО Усадищенское сельское поселение </w:t>
            </w:r>
          </w:p>
        </w:tc>
      </w:tr>
      <w:tr w:rsidR="00274B83" w:rsidTr="00AC7C4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задачи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эффективной работы муниципальных учреждений культуры за счет совершенствования форм работы, сохранения и использования библиотечных фондов, выравнивание доступа к услугам учреждений культуры, информации культурным ценностям. Сохранение объектов культурного наследия, развитие библиотечного дела.</w:t>
            </w:r>
          </w:p>
        </w:tc>
      </w:tr>
      <w:tr w:rsidR="00274B83" w:rsidTr="00AC7C4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2020-2022 годы</w:t>
            </w:r>
          </w:p>
        </w:tc>
      </w:tr>
      <w:tr w:rsidR="00274B83" w:rsidTr="00AC7C42">
        <w:trPr>
          <w:trHeight w:val="1718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Структура программы, перечень подпрограмм, основных направлений и мероприятий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Муниципальной  программы «Развитие культуры в МО Усадищенское сельское поселение на 2020-2022 годы».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1. Содержание проблемы и обоснование необходимости ее решения программными методами.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2. Основные цели и задачи программы.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3. Оценка эффективности от реализации программы.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не содержит подпрограмм.</w:t>
            </w:r>
          </w:p>
        </w:tc>
      </w:tr>
      <w:tr w:rsidR="00274B83" w:rsidTr="00AC7C42">
        <w:trPr>
          <w:trHeight w:val="28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Исполнители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МБУКС «Усадищенский Центр Досуга»</w:t>
            </w:r>
          </w:p>
        </w:tc>
      </w:tr>
      <w:tr w:rsidR="00274B83" w:rsidTr="00AC7C42">
        <w:trPr>
          <w:trHeight w:val="28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Финансирование программных мероприятий осуществляется за счет средств бюджета МО Усадищенское сельское поселение Волховского района в объемах, предусмотренных и утвержденных в бюджете поселения на очередной финансовый год. Объем средств бюджета поселения, необходимый для финансирования программы составляет 11674,8  тыс. руб., в том числе:</w:t>
            </w:r>
          </w:p>
          <w:p w:rsidR="00274B83" w:rsidRPr="00382DA5" w:rsidRDefault="00274B83" w:rsidP="00AC7C4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2DA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82DA5">
              <w:rPr>
                <w:rFonts w:ascii="Times New Roman" w:hAnsi="Times New Roman" w:cs="Times New Roman"/>
                <w:sz w:val="28"/>
                <w:szCs w:val="28"/>
              </w:rPr>
              <w:t xml:space="preserve"> год –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3740</w:t>
            </w:r>
            <w:r w:rsidRPr="00382DA5">
              <w:rPr>
                <w:rFonts w:ascii="Times New Roman" w:hAnsi="Times New Roman" w:cs="Times New Roman"/>
                <w:sz w:val="28"/>
                <w:szCs w:val="28"/>
              </w:rPr>
              <w:t>,0  тыс. руб.,</w:t>
            </w:r>
          </w:p>
          <w:p w:rsidR="00274B83" w:rsidRPr="00382DA5" w:rsidRDefault="00274B83" w:rsidP="00AC7C4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2DA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382DA5">
              <w:rPr>
                <w:rFonts w:ascii="Times New Roman" w:hAnsi="Times New Roman" w:cs="Times New Roman"/>
                <w:sz w:val="28"/>
                <w:szCs w:val="28"/>
              </w:rPr>
              <w:t xml:space="preserve"> год –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3889</w:t>
            </w:r>
            <w:r w:rsidRPr="00382D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 </w:t>
            </w:r>
            <w:r w:rsidRPr="00382DA5">
              <w:rPr>
                <w:rFonts w:ascii="Times New Roman" w:hAnsi="Times New Roman" w:cs="Times New Roman"/>
                <w:sz w:val="28"/>
                <w:szCs w:val="28"/>
              </w:rPr>
              <w:t>тыс. руб.,</w:t>
            </w:r>
          </w:p>
          <w:p w:rsidR="00274B83" w:rsidRDefault="00274B83" w:rsidP="00AC7C4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2DA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382DA5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4045</w:t>
            </w:r>
            <w:r w:rsidRPr="00382D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82DA5">
              <w:rPr>
                <w:rFonts w:ascii="Times New Roman" w:hAnsi="Times New Roman" w:cs="Times New Roman"/>
                <w:sz w:val="28"/>
                <w:szCs w:val="28"/>
              </w:rPr>
              <w:t xml:space="preserve">  тыс. руб.</w:t>
            </w:r>
          </w:p>
          <w:p w:rsidR="00274B83" w:rsidRDefault="00274B83" w:rsidP="00AC7C4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B83" w:rsidTr="00AC7C42">
        <w:trPr>
          <w:trHeight w:val="28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конечные результаты реализации Программы (целевые показатели)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Сохранение культурного наследия поселения, формирование единого культурного пространства, создание условий для выравнивания доступа населения к культурным ценностям, информационным ресурсам и пользованию услугами учреждений культуры: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сохранение количества посещений библиотек на уровне    человек в год;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сохранение клубных формирований (в том числе любительских объединений самодеятельного народного творчества. </w:t>
            </w:r>
          </w:p>
        </w:tc>
      </w:tr>
      <w:tr w:rsidR="00274B83" w:rsidTr="00AC7C42">
        <w:trPr>
          <w:trHeight w:val="73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организации контроля за исполнением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 за реализацией Программы осуществляет   Администрация МО Усадищенское сельское поселение.</w:t>
            </w:r>
          </w:p>
        </w:tc>
      </w:tr>
    </w:tbl>
    <w:p w:rsidR="00274B83" w:rsidRDefault="00274B83" w:rsidP="00CD3332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 1.</w:t>
      </w:r>
    </w:p>
    <w:p w:rsidR="00274B83" w:rsidRDefault="00274B83" w:rsidP="00CD3332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Содержание проблемы и обоснование необходимости ее решения </w:t>
      </w:r>
    </w:p>
    <w:p w:rsidR="00274B83" w:rsidRDefault="00274B83" w:rsidP="00CD3332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программными методами.</w:t>
      </w:r>
    </w:p>
    <w:p w:rsidR="00274B83" w:rsidRDefault="00274B83" w:rsidP="00CD33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Законе Российской Федерации от 09.10.1992 № 3612-1 «Основы законодательства Российской Федерации о культуре» признана основополагающая роль культуры в развитии и самореализации личности, гуманизации общества.</w:t>
      </w:r>
    </w:p>
    <w:p w:rsidR="00274B83" w:rsidRDefault="00274B83" w:rsidP="00CD333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 влияет на экономику через совершенствование интеллектуального, образовательного, духовного потенциала людей, занятых в сфере производства.</w:t>
      </w:r>
    </w:p>
    <w:p w:rsidR="00274B83" w:rsidRDefault="00274B83" w:rsidP="00CD333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Реализуя конституционные права граждан в сфере культуры, сельский Дом культуры сталкивается с такими системными проблемами как: неудовлетворительное состояние материально-технической базы учреждений культуры, утрата частью населения, особенно молодежью, основ народной традиционной культуры. Неблагоприятную ситуацию для развития культуры обеспечили: устойчивый дефицит бюджета и тенденция к снижению реальных доходов населения. Снижается популярность и значимость досуговых учреждений культуры. Сокращается объем поступлений литературы и периодических изданий в поселенческую библиотеку. Смена экономических ориентиров, сокращение бюджетного финансирования сказывается, прежде всего, на качестве и объемах культурного обслуживания населения, может привести к разрушению сложившейся за многие годы единой системы эстетического воспитания.</w:t>
      </w:r>
    </w:p>
    <w:p w:rsidR="00274B83" w:rsidRDefault="00274B83" w:rsidP="00CD333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Накопившиеся за последние годы проблемы в сфере культуры значительно превышает возможности бюджета поселения по их решению. Сфера культуры, традиционно ориентированная на государственную финансовую поддержку и получившая ее по остаточному принципу, оказалась наименее подготовленной к рыночной экономике.</w:t>
      </w:r>
    </w:p>
    <w:p w:rsidR="00274B83" w:rsidRDefault="00274B83" w:rsidP="00CD333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Реформы системы государственного управления, проводимые в Российской Федерации, привели к перераспределению расходных полномочий в сфере культуры между уровнями. Их результатом явилось включение общественных услуг культуры в сферу расходных полномочий сельских поселений. В результате учредителями 97% учреждений культуры являются Администрации сельских поселений, которые не имеют достаточных средств для реализации полномочий в сфере культуры.</w:t>
      </w:r>
    </w:p>
    <w:p w:rsidR="00274B83" w:rsidRDefault="00274B83" w:rsidP="00CD333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Невысокий уровень качества услуг в муниципальных образованиях, отставание сферы культуры в использовании современных технологий, не обеспечению доступа к информации и культурным ценностям порождает социальное неравенство в творческом развитии детей и молодежи и в целом окупает негативное влияние  не самосознание населения, особенно в условиях экономического кризиса.</w:t>
      </w:r>
    </w:p>
    <w:p w:rsidR="00274B83" w:rsidRDefault="00274B83" w:rsidP="00CD333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актуальных задач сохранение и развитие культуры требует комплексного подхода, современной организации всей работы, четкого перспективного планирования. Реализация данной программы позволит преодолеть существующие трудности в деятельности учреждений культуры, обеспечить целенаправленную работу по сохранению культурного наследия и развитие культурного потенциала поселения. Программа предусматривает объединение интеллектуальных, творческих, организационных и финансовых возможностей.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Программно-целевой метод позволит сконцентрировать финансовые ресурсы на проведении наиболее необходимых работ, направленных на сохранение и обеспечение функционирования учреждений.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 2.</w:t>
      </w:r>
    </w:p>
    <w:p w:rsidR="00274B83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Основные цели и задачи программы.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Цели: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обеспечение конституционного права граждан на участие в культурной жизни, пользование учреждениями культуры, доступ к культурным ценностям и информационным ресурсам;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сохранение и развитие культурного потенциала МО Усадищенское сельское поселение;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создание благоприятных условий для наиболее полного удовлетворения культурных, информационных и образовательных запросов населения;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формирование позитивной идеологии здорового образа жизни, патриотизма, гражданской и творческой активности жителей  МО Усадищенское сельское поселение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создание условий для развития народного художественного творчества;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-   развитие творческого потенциала юных дарований.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Задачи: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обеспечение эффективной работы муниципальных учреждений культуры за счет совершенствования форм работы, укрепления материально-технической базы;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поддержка и распространение лучших традиций и достижений культуры МО Усадищенское сельское поселение; 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условий для организации досуга и обеспечение жителей услугами учреждений культуры;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 создание позитивного имиджа профессии работника культуры.</w:t>
      </w:r>
    </w:p>
    <w:p w:rsidR="00274B83" w:rsidRDefault="00274B83" w:rsidP="00CD333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274B83" w:rsidRDefault="00274B83" w:rsidP="00CD333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 3.</w:t>
      </w:r>
    </w:p>
    <w:p w:rsidR="00274B83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Оценка эффективности от реализации программы</w:t>
      </w:r>
    </w:p>
    <w:p w:rsidR="00274B83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При выполнении всех программных мероприятий будут улучшены условия исполнения конституционных прав граждан, сохранен и приумножен творческий потенциал.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Ключевые показатели, характеризующие состояние культуры, по итогам реализации программы: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удельный вес населения, принимающего участие в клубных формированиях и любительских объединениях, участвующего в культурно-досуговых мероприятиях, проводимых учреждениями культуры, и в работе любительских объединений, составит 10 процентов; 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количество экземпляров библиотечного фонда общедоступных библиотек в расчете на 1000 человек составит: в  сельской библиотеке –  экземпляров.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Таким образом, реализация программы обеспечит ежегодное увеличение доступности культурных ценностей, информации, услуг учреждений культуры.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Расчет оценки эффективности при реализации программы осуществляется следующим образом: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34"/>
        <w:gridCol w:w="4843"/>
      </w:tblGrid>
      <w:tr w:rsidR="00274B83" w:rsidTr="00AC7C42">
        <w:tc>
          <w:tcPr>
            <w:tcW w:w="4926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оценки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реализации программы</w:t>
            </w:r>
          </w:p>
        </w:tc>
        <w:tc>
          <w:tcPr>
            <w:tcW w:w="4927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Методика расчета</w:t>
            </w:r>
          </w:p>
        </w:tc>
      </w:tr>
      <w:tr w:rsidR="00274B83" w:rsidTr="00AC7C42">
        <w:tc>
          <w:tcPr>
            <w:tcW w:w="4926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экземпляров библиотечного фонда общедоступных библиотек на 1000 человек населения</w:t>
            </w:r>
          </w:p>
        </w:tc>
        <w:tc>
          <w:tcPr>
            <w:tcW w:w="4927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экземпляров библиотечного фонда/количество населения х 1000 человек</w:t>
            </w:r>
          </w:p>
        </w:tc>
      </w:tr>
      <w:tr w:rsidR="00274B83" w:rsidTr="00AC7C42">
        <w:trPr>
          <w:trHeight w:val="1010"/>
        </w:trPr>
        <w:tc>
          <w:tcPr>
            <w:tcW w:w="4926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посещений библиотек</w:t>
            </w:r>
          </w:p>
        </w:tc>
        <w:tc>
          <w:tcPr>
            <w:tcW w:w="4927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Фактическое количество посещений библиотек определяется путем суммирования количества посещений общедоступных библиотек за год</w:t>
            </w:r>
          </w:p>
        </w:tc>
      </w:tr>
      <w:tr w:rsidR="00274B83" w:rsidTr="00AC7C42">
        <w:tc>
          <w:tcPr>
            <w:tcW w:w="4926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Удельный вес населения, участвующего в культурно-досуговых мероприятиях, проводимых учреждениями культуры и в работе любительских объединений</w:t>
            </w:r>
          </w:p>
        </w:tc>
        <w:tc>
          <w:tcPr>
            <w:tcW w:w="4927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участников клубных формирований / число жителей Усадищенского сельского поселения  х 100 процентов</w:t>
            </w:r>
          </w:p>
        </w:tc>
      </w:tr>
    </w:tbl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</w:p>
    <w:p w:rsidR="00274B83" w:rsidRDefault="00274B83" w:rsidP="00CD3332"/>
    <w:p w:rsidR="00274B83" w:rsidRDefault="00274B83" w:rsidP="00CD3332"/>
    <w:p w:rsidR="00274B83" w:rsidRDefault="00274B83" w:rsidP="00CD3332"/>
    <w:p w:rsidR="00274B83" w:rsidRPr="00AE7805" w:rsidRDefault="00274B83" w:rsidP="00CD3332">
      <w:pPr>
        <w:tabs>
          <w:tab w:val="left" w:pos="8130"/>
        </w:tabs>
      </w:pPr>
    </w:p>
    <w:p w:rsidR="00274B83" w:rsidRDefault="00274B83" w:rsidP="00D71DA0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274B83" w:rsidSect="00E50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1DA0"/>
    <w:rsid w:val="0003589C"/>
    <w:rsid w:val="00047D8B"/>
    <w:rsid w:val="000B63EC"/>
    <w:rsid w:val="000C4DD8"/>
    <w:rsid w:val="00106340"/>
    <w:rsid w:val="0011625E"/>
    <w:rsid w:val="001444EC"/>
    <w:rsid w:val="00160F50"/>
    <w:rsid w:val="00255951"/>
    <w:rsid w:val="00262567"/>
    <w:rsid w:val="00274B83"/>
    <w:rsid w:val="00320096"/>
    <w:rsid w:val="00332F09"/>
    <w:rsid w:val="003646CC"/>
    <w:rsid w:val="00382DA5"/>
    <w:rsid w:val="003900D8"/>
    <w:rsid w:val="003A083C"/>
    <w:rsid w:val="00407C0F"/>
    <w:rsid w:val="004368BC"/>
    <w:rsid w:val="00485916"/>
    <w:rsid w:val="004C1968"/>
    <w:rsid w:val="004D45C5"/>
    <w:rsid w:val="005A3267"/>
    <w:rsid w:val="005C2A6A"/>
    <w:rsid w:val="00610B9F"/>
    <w:rsid w:val="00617241"/>
    <w:rsid w:val="00647538"/>
    <w:rsid w:val="00732C87"/>
    <w:rsid w:val="00737A31"/>
    <w:rsid w:val="00766792"/>
    <w:rsid w:val="00790A18"/>
    <w:rsid w:val="007978AC"/>
    <w:rsid w:val="007C03A1"/>
    <w:rsid w:val="007E1B5F"/>
    <w:rsid w:val="008466B7"/>
    <w:rsid w:val="00853863"/>
    <w:rsid w:val="008A49D3"/>
    <w:rsid w:val="008D29BC"/>
    <w:rsid w:val="00914EE0"/>
    <w:rsid w:val="00942881"/>
    <w:rsid w:val="00952F83"/>
    <w:rsid w:val="00A02DE5"/>
    <w:rsid w:val="00A323EA"/>
    <w:rsid w:val="00A563B8"/>
    <w:rsid w:val="00A80650"/>
    <w:rsid w:val="00A961FE"/>
    <w:rsid w:val="00AC7C42"/>
    <w:rsid w:val="00AE7805"/>
    <w:rsid w:val="00AF3708"/>
    <w:rsid w:val="00B32F3D"/>
    <w:rsid w:val="00B62C6A"/>
    <w:rsid w:val="00B735EA"/>
    <w:rsid w:val="00BF1AC7"/>
    <w:rsid w:val="00C37E72"/>
    <w:rsid w:val="00C450C5"/>
    <w:rsid w:val="00C473F5"/>
    <w:rsid w:val="00C84913"/>
    <w:rsid w:val="00CD3332"/>
    <w:rsid w:val="00CD48EA"/>
    <w:rsid w:val="00CE61E3"/>
    <w:rsid w:val="00D2715A"/>
    <w:rsid w:val="00D34AB2"/>
    <w:rsid w:val="00D63471"/>
    <w:rsid w:val="00D71DA0"/>
    <w:rsid w:val="00E5099F"/>
    <w:rsid w:val="00E538D5"/>
    <w:rsid w:val="00EB292C"/>
    <w:rsid w:val="00EC27B2"/>
    <w:rsid w:val="00EC5C69"/>
    <w:rsid w:val="00EE4110"/>
    <w:rsid w:val="00EE5776"/>
    <w:rsid w:val="00F7267D"/>
    <w:rsid w:val="00FE2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DA0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267D"/>
    <w:pPr>
      <w:keepNext/>
      <w:suppressAutoHyphens/>
      <w:overflowPunct/>
      <w:autoSpaceDE/>
      <w:autoSpaceDN/>
      <w:adjustRightInd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E2530"/>
    <w:rPr>
      <w:rFonts w:ascii="Cambria" w:hAnsi="Cambria" w:cs="Cambria"/>
      <w:b/>
      <w:bCs/>
      <w:sz w:val="26"/>
      <w:szCs w:val="26"/>
    </w:rPr>
  </w:style>
  <w:style w:type="paragraph" w:styleId="Title">
    <w:name w:val="Title"/>
    <w:aliases w:val="Title Char"/>
    <w:basedOn w:val="Normal"/>
    <w:link w:val="TitleChar2"/>
    <w:uiPriority w:val="99"/>
    <w:qFormat/>
    <w:rsid w:val="00D71DA0"/>
    <w:pPr>
      <w:overflowPunct/>
      <w:autoSpaceDE/>
      <w:autoSpaceDN/>
      <w:adjustRightInd/>
      <w:jc w:val="center"/>
    </w:pPr>
    <w:rPr>
      <w:rFonts w:ascii="Calibri" w:eastAsia="Calibri" w:hAnsi="Calibri" w:cs="Calibri"/>
    </w:rPr>
  </w:style>
  <w:style w:type="character" w:customStyle="1" w:styleId="TitleChar1">
    <w:name w:val="Title Char1"/>
    <w:aliases w:val="Title Char Char"/>
    <w:basedOn w:val="DefaultParagraphFont"/>
    <w:link w:val="Title"/>
    <w:uiPriority w:val="99"/>
    <w:locked/>
    <w:rsid w:val="00FE2530"/>
    <w:rPr>
      <w:rFonts w:ascii="Cambria" w:hAnsi="Cambria" w:cs="Cambria"/>
      <w:b/>
      <w:bCs/>
      <w:kern w:val="28"/>
      <w:sz w:val="32"/>
      <w:szCs w:val="32"/>
    </w:rPr>
  </w:style>
  <w:style w:type="character" w:customStyle="1" w:styleId="a">
    <w:name w:val="Название Знак"/>
    <w:basedOn w:val="DefaultParagraphFont"/>
    <w:link w:val="Title"/>
    <w:uiPriority w:val="99"/>
    <w:locked/>
    <w:rsid w:val="00D71DA0"/>
    <w:rPr>
      <w:rFonts w:ascii="Cambria" w:hAnsi="Cambria" w:cs="Cambria"/>
      <w:color w:val="auto"/>
      <w:spacing w:val="5"/>
      <w:kern w:val="28"/>
      <w:sz w:val="52"/>
      <w:szCs w:val="52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D71DA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D71DA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D71DA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D71DA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TitleChar2">
    <w:name w:val="Title Char2"/>
    <w:aliases w:val="Title Char Char1"/>
    <w:basedOn w:val="DefaultParagraphFont"/>
    <w:link w:val="Title"/>
    <w:uiPriority w:val="99"/>
    <w:locked/>
    <w:rsid w:val="00D71DA0"/>
    <w:rPr>
      <w:rFonts w:ascii="Calibri" w:hAnsi="Calibri" w:cs="Calibri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D71D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71DA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15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324</TotalTime>
  <Pages>6</Pages>
  <Words>1594</Words>
  <Characters>9087</Characters>
  <Application>Microsoft Office Outlook</Application>
  <DocSecurity>0</DocSecurity>
  <Lines>0</Lines>
  <Paragraphs>0</Paragraphs>
  <ScaleCrop>false</ScaleCrop>
  <Company>SOFTxp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19</cp:revision>
  <cp:lastPrinted>2013-12-17T05:41:00Z</cp:lastPrinted>
  <dcterms:created xsi:type="dcterms:W3CDTF">2013-11-27T05:51:00Z</dcterms:created>
  <dcterms:modified xsi:type="dcterms:W3CDTF">2019-11-26T09:34:00Z</dcterms:modified>
</cp:coreProperties>
</file>