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9" w:rsidRDefault="00A25949">
      <w:pPr>
        <w:pStyle w:val="30"/>
        <w:shd w:val="clear" w:color="auto" w:fill="auto"/>
        <w:spacing w:after="333"/>
        <w:ind w:right="40"/>
        <w:rPr>
          <w:rStyle w:val="31"/>
          <w:b/>
          <w:bCs/>
        </w:rPr>
      </w:pPr>
    </w:p>
    <w:p w:rsidR="00A25949" w:rsidRDefault="00A25949">
      <w:pPr>
        <w:pStyle w:val="30"/>
        <w:shd w:val="clear" w:color="auto" w:fill="auto"/>
        <w:spacing w:after="333"/>
        <w:ind w:right="40"/>
        <w:rPr>
          <w:rStyle w:val="31"/>
          <w:b/>
          <w:bCs/>
        </w:rPr>
      </w:pPr>
    </w:p>
    <w:p w:rsidR="001319AB" w:rsidRDefault="00156C75">
      <w:pPr>
        <w:pStyle w:val="30"/>
        <w:shd w:val="clear" w:color="auto" w:fill="auto"/>
        <w:spacing w:after="33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КОЛЧАНОВСКОЕ СЕЛЬСКОЕ ПОСЕЛЕНИЕ</w:t>
      </w:r>
      <w:r>
        <w:rPr>
          <w:rStyle w:val="31"/>
          <w:b/>
          <w:bCs/>
        </w:rPr>
        <w:br/>
        <w:t>ВОЛХОВСКОГО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1319AB" w:rsidRDefault="00156C75">
      <w:pPr>
        <w:pStyle w:val="30"/>
        <w:shd w:val="clear" w:color="auto" w:fill="auto"/>
        <w:spacing w:after="0" w:line="280" w:lineRule="exact"/>
        <w:ind w:right="40"/>
      </w:pPr>
      <w:r>
        <w:rPr>
          <w:rStyle w:val="31"/>
          <w:b/>
          <w:bCs/>
        </w:rPr>
        <w:t>ПОСТАНОВЛЕНИЕ</w:t>
      </w:r>
      <w:r>
        <w:rPr>
          <w:rStyle w:val="31"/>
          <w:b/>
          <w:bCs/>
        </w:rPr>
        <w:br/>
      </w:r>
      <w:r>
        <w:rPr>
          <w:rStyle w:val="4"/>
          <w:b w:val="0"/>
          <w:bCs w:val="0"/>
        </w:rPr>
        <w:t>с. Колчаново</w:t>
      </w:r>
    </w:p>
    <w:p w:rsidR="00A25949" w:rsidRDefault="00156C75">
      <w:pPr>
        <w:pStyle w:val="41"/>
        <w:shd w:val="clear" w:color="auto" w:fill="auto"/>
        <w:spacing w:before="0" w:after="318" w:line="260" w:lineRule="exact"/>
        <w:ind w:right="40"/>
        <w:rPr>
          <w:rStyle w:val="20"/>
        </w:rPr>
      </w:pPr>
      <w:r>
        <w:rPr>
          <w:rStyle w:val="4"/>
        </w:rPr>
        <w:t>Волховский муниципальный район Ленинградской области</w:t>
      </w:r>
      <w:r>
        <w:rPr>
          <w:rStyle w:val="4"/>
        </w:rPr>
        <w:br/>
      </w:r>
    </w:p>
    <w:p w:rsidR="001319AB" w:rsidRDefault="00156C75">
      <w:pPr>
        <w:pStyle w:val="41"/>
        <w:shd w:val="clear" w:color="auto" w:fill="auto"/>
        <w:spacing w:before="0" w:after="318" w:line="260" w:lineRule="exact"/>
        <w:ind w:right="40"/>
      </w:pPr>
      <w:r>
        <w:rPr>
          <w:rStyle w:val="20"/>
        </w:rPr>
        <w:t xml:space="preserve">от </w:t>
      </w:r>
      <w:r w:rsidR="00F906FD">
        <w:rPr>
          <w:rStyle w:val="20"/>
        </w:rPr>
        <w:t>29 июня  2018</w:t>
      </w:r>
      <w:r>
        <w:rPr>
          <w:rStyle w:val="20"/>
        </w:rPr>
        <w:t xml:space="preserve"> года</w:t>
      </w:r>
      <w:r w:rsidR="00A25949">
        <w:rPr>
          <w:rStyle w:val="20"/>
        </w:rPr>
        <w:t xml:space="preserve">                                                                                               </w:t>
      </w:r>
      <w:r>
        <w:rPr>
          <w:rStyle w:val="20"/>
        </w:rPr>
        <w:t xml:space="preserve"> № </w:t>
      </w:r>
      <w:r w:rsidR="00F906FD">
        <w:rPr>
          <w:rStyle w:val="20"/>
        </w:rPr>
        <w:t>158</w:t>
      </w:r>
    </w:p>
    <w:p w:rsidR="001319AB" w:rsidRDefault="00156C75">
      <w:pPr>
        <w:pStyle w:val="50"/>
        <w:shd w:val="clear" w:color="auto" w:fill="auto"/>
        <w:spacing w:before="0"/>
        <w:ind w:right="40"/>
      </w:pPr>
      <w:r>
        <w:rPr>
          <w:rStyle w:val="51"/>
          <w:b/>
          <w:bCs/>
        </w:rPr>
        <w:t>Об утверждении перечня мероприятий по улучшению условий и охраны труда, снижению</w:t>
      </w:r>
      <w:r>
        <w:rPr>
          <w:rStyle w:val="51"/>
          <w:b/>
          <w:bCs/>
        </w:rPr>
        <w:br/>
        <w:t>уровней профессиональных рисков в администрации муниципального образования</w:t>
      </w:r>
      <w:r>
        <w:rPr>
          <w:rStyle w:val="51"/>
          <w:b/>
          <w:bCs/>
        </w:rPr>
        <w:br/>
        <w:t>Колчановское сельское поселение Волховского муниципального района Ленинградской</w:t>
      </w:r>
    </w:p>
    <w:p w:rsidR="001319AB" w:rsidRDefault="00F906FD">
      <w:pPr>
        <w:pStyle w:val="50"/>
        <w:shd w:val="clear" w:color="auto" w:fill="auto"/>
        <w:spacing w:before="0" w:after="312" w:line="240" w:lineRule="exact"/>
        <w:ind w:right="40"/>
      </w:pPr>
      <w:r>
        <w:rPr>
          <w:rStyle w:val="51"/>
          <w:b/>
          <w:bCs/>
        </w:rPr>
        <w:t>области на 2018-2019</w:t>
      </w:r>
      <w:r w:rsidR="00156C75">
        <w:rPr>
          <w:rStyle w:val="51"/>
          <w:b/>
          <w:bCs/>
        </w:rPr>
        <w:t xml:space="preserve"> годы.</w:t>
      </w:r>
    </w:p>
    <w:p w:rsidR="001319AB" w:rsidRDefault="00156C75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rPr>
          <w:rStyle w:val="20"/>
        </w:rPr>
        <w:t>В соответствии со статьей 210 Трудового кодекса Российской Федерации, в целях реализации основных направлений государственной политики в области охраны труда, обеспечения приоритета сохранения жизни и здоровья работников в процессе трудовой деятельности, снижения производственного травматизма и профессиональных заболеваний на территории муниципального образования Колчановское сельское поселение Волховского муниципального района Ленинградской области администрация постановляет:</w:t>
      </w:r>
    </w:p>
    <w:p w:rsidR="001319AB" w:rsidRDefault="00156C75">
      <w:pPr>
        <w:pStyle w:val="2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jc w:val="both"/>
      </w:pPr>
      <w:r>
        <w:rPr>
          <w:rStyle w:val="20"/>
        </w:rPr>
        <w:t>Утвердить перечень мероприятий по улучшению условий и охраны труда, снижению уровней профессиональных рисков в администрации муниципального образования Колчановское сельское поселение Волховского муниципального райо</w:t>
      </w:r>
      <w:r w:rsidR="00A25949">
        <w:rPr>
          <w:rStyle w:val="20"/>
        </w:rPr>
        <w:t>на Ленинградской области на 2018-2019</w:t>
      </w:r>
      <w:r>
        <w:rPr>
          <w:rStyle w:val="20"/>
        </w:rPr>
        <w:t xml:space="preserve"> годы (далее - мероприятия) (Приложение 1).</w:t>
      </w:r>
    </w:p>
    <w:p w:rsidR="001319AB" w:rsidRDefault="00156C75">
      <w:pPr>
        <w:pStyle w:val="2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jc w:val="both"/>
      </w:pPr>
      <w:r>
        <w:rPr>
          <w:rStyle w:val="20"/>
        </w:rPr>
        <w:t>Рекомендовать руководителям организаций, независимо от организационно</w:t>
      </w:r>
      <w:r>
        <w:rPr>
          <w:rStyle w:val="20"/>
        </w:rPr>
        <w:softHyphen/>
      </w:r>
      <w:r w:rsidR="00A25949">
        <w:rPr>
          <w:rStyle w:val="20"/>
        </w:rPr>
        <w:t>-</w:t>
      </w:r>
      <w:r>
        <w:rPr>
          <w:rStyle w:val="20"/>
        </w:rPr>
        <w:t>правовой формы собственности (далее работодатели), осуществляющим деятельность на территории муниципального образования Колчановское сельское поселение Волховского муниципального района Ленинградской области, разработать и утв</w:t>
      </w:r>
      <w:r w:rsidR="00A25949">
        <w:rPr>
          <w:rStyle w:val="20"/>
        </w:rPr>
        <w:t xml:space="preserve">ердить мероприятия по улучшению </w:t>
      </w:r>
      <w:r>
        <w:rPr>
          <w:rStyle w:val="20"/>
        </w:rPr>
        <w:t xml:space="preserve"> условий и охраны труда.</w:t>
      </w:r>
    </w:p>
    <w:p w:rsidR="001319AB" w:rsidRDefault="00156C75">
      <w:pPr>
        <w:pStyle w:val="2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829" w:line="322" w:lineRule="exact"/>
        <w:jc w:val="both"/>
      </w:pPr>
      <w:r>
        <w:rPr>
          <w:rStyle w:val="20"/>
        </w:rPr>
        <w:t>Контроль за выполнением постановления оставляю за собой.</w:t>
      </w:r>
    </w:p>
    <w:p w:rsidR="001319AB" w:rsidRDefault="00DB531A">
      <w:pPr>
        <w:pStyle w:val="21"/>
        <w:shd w:val="clear" w:color="auto" w:fill="auto"/>
        <w:spacing w:before="0" w:after="0" w:line="26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3pt;margin-top:-.3pt;width:83.5pt;height:15.85pt;z-index:-125829374;mso-wrap-distance-left:5pt;mso-wrap-distance-right:5pt;mso-position-horizontal-relative:margin" filled="f" stroked="f">
            <v:textbox style="mso-fit-shape-to-text:t" inset="0,0,0,0">
              <w:txbxContent>
                <w:p w:rsidR="001319AB" w:rsidRDefault="00A25949">
                  <w:pPr>
                    <w:pStyle w:val="21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0"/>
                    </w:rPr>
                    <w:t>О.М.Ильина</w:t>
                  </w:r>
                </w:p>
              </w:txbxContent>
            </v:textbox>
            <w10:wrap type="square" side="left" anchorx="margin"/>
          </v:shape>
        </w:pict>
      </w:r>
      <w:r w:rsidR="00A8471D">
        <w:rPr>
          <w:rStyle w:val="20"/>
        </w:rPr>
        <w:t>И.о. г</w:t>
      </w:r>
      <w:r w:rsidR="00A25949">
        <w:rPr>
          <w:rStyle w:val="20"/>
        </w:rPr>
        <w:t>лавы</w:t>
      </w:r>
      <w:r w:rsidR="00156C75">
        <w:rPr>
          <w:rStyle w:val="20"/>
        </w:rPr>
        <w:t xml:space="preserve"> администрации</w:t>
      </w:r>
      <w:r w:rsidR="00156C75">
        <w:br w:type="page"/>
      </w:r>
    </w:p>
    <w:p w:rsidR="001319AB" w:rsidRDefault="001319AB">
      <w:pPr>
        <w:framePr w:w="9398" w:wrap="notBeside" w:vAnchor="text" w:hAnchor="text" w:y="1"/>
        <w:rPr>
          <w:sz w:val="2"/>
          <w:szCs w:val="2"/>
        </w:rPr>
      </w:pPr>
    </w:p>
    <w:p w:rsidR="00A8471D" w:rsidRPr="00A8471D" w:rsidRDefault="00A8471D" w:rsidP="00A8471D">
      <w:pPr>
        <w:jc w:val="right"/>
        <w:rPr>
          <w:rStyle w:val="61"/>
          <w:rFonts w:ascii="Arial Unicode MS" w:eastAsia="Arial Unicode MS" w:hAnsi="Arial Unicode MS" w:cs="Arial Unicode MS"/>
          <w:sz w:val="2"/>
          <w:szCs w:val="2"/>
        </w:rPr>
      </w:pPr>
      <w:r>
        <w:rPr>
          <w:rStyle w:val="61"/>
          <w:rFonts w:eastAsia="Arial Unicode MS"/>
        </w:rPr>
        <w:t>Приложение 1</w:t>
      </w:r>
    </w:p>
    <w:p w:rsidR="00A8471D" w:rsidRDefault="00A8471D" w:rsidP="00A8471D">
      <w:pPr>
        <w:pStyle w:val="60"/>
        <w:shd w:val="clear" w:color="auto" w:fill="auto"/>
        <w:spacing w:after="0"/>
        <w:ind w:left="6580"/>
        <w:rPr>
          <w:rStyle w:val="61"/>
        </w:rPr>
      </w:pPr>
      <w:r>
        <w:rPr>
          <w:rStyle w:val="61"/>
        </w:rPr>
        <w:t xml:space="preserve"> к постановлению администрации муниципального образования Колчановское сельское поселение </w:t>
      </w:r>
    </w:p>
    <w:p w:rsidR="00A8471D" w:rsidRDefault="00A8471D" w:rsidP="00A8471D">
      <w:pPr>
        <w:pStyle w:val="60"/>
        <w:shd w:val="clear" w:color="auto" w:fill="auto"/>
        <w:spacing w:after="0"/>
        <w:ind w:left="6580"/>
      </w:pPr>
      <w:r>
        <w:rPr>
          <w:rStyle w:val="61"/>
        </w:rPr>
        <w:t xml:space="preserve">от </w:t>
      </w:r>
      <w:r w:rsidRPr="00F906FD">
        <w:rPr>
          <w:rStyle w:val="62"/>
          <w:u w:val="none"/>
        </w:rPr>
        <w:t>29 июня</w:t>
      </w:r>
      <w:r>
        <w:rPr>
          <w:rStyle w:val="61"/>
        </w:rPr>
        <w:t xml:space="preserve"> 2018 года №158</w:t>
      </w:r>
    </w:p>
    <w:p w:rsidR="00A8471D" w:rsidRDefault="00A8471D" w:rsidP="00A8471D">
      <w:pPr>
        <w:pStyle w:val="50"/>
        <w:shd w:val="clear" w:color="auto" w:fill="auto"/>
        <w:spacing w:before="0" w:line="274" w:lineRule="exact"/>
        <w:ind w:left="20"/>
      </w:pPr>
      <w:r>
        <w:rPr>
          <w:rStyle w:val="51"/>
          <w:b/>
          <w:bCs/>
        </w:rPr>
        <w:t>Перечень</w:t>
      </w:r>
    </w:p>
    <w:p w:rsidR="00A8471D" w:rsidRDefault="00A8471D" w:rsidP="00A8471D">
      <w:pPr>
        <w:pStyle w:val="50"/>
        <w:shd w:val="clear" w:color="auto" w:fill="auto"/>
        <w:spacing w:before="0" w:line="274" w:lineRule="exact"/>
        <w:ind w:left="20"/>
      </w:pPr>
      <w:r>
        <w:rPr>
          <w:rStyle w:val="51"/>
          <w:b/>
          <w:bCs/>
        </w:rPr>
        <w:t>мероприятий по улучшению условий и охраны труда</w:t>
      </w:r>
      <w:r>
        <w:rPr>
          <w:rStyle w:val="51"/>
          <w:b/>
          <w:bCs/>
        </w:rPr>
        <w:br/>
        <w:t>снижению уровней профессиональных рисков в администрации муниципального</w:t>
      </w:r>
      <w:r>
        <w:rPr>
          <w:rStyle w:val="51"/>
          <w:b/>
          <w:bCs/>
        </w:rPr>
        <w:br/>
        <w:t>образования Колчановское сельское поселение на 2018-2019 годы</w:t>
      </w:r>
    </w:p>
    <w:p w:rsidR="00A8471D" w:rsidRDefault="00A8471D" w:rsidP="00A8471D">
      <w:pPr>
        <w:pStyle w:val="60"/>
        <w:shd w:val="clear" w:color="auto" w:fill="auto"/>
        <w:spacing w:after="0" w:line="283" w:lineRule="exact"/>
        <w:jc w:val="left"/>
        <w:rPr>
          <w:rStyle w:val="61"/>
        </w:rPr>
      </w:pPr>
    </w:p>
    <w:tbl>
      <w:tblPr>
        <w:tblStyle w:val="a6"/>
        <w:tblW w:w="0" w:type="auto"/>
        <w:tblInd w:w="780" w:type="dxa"/>
        <w:tblLook w:val="04A0"/>
      </w:tblPr>
      <w:tblGrid>
        <w:gridCol w:w="604"/>
        <w:gridCol w:w="3264"/>
        <w:gridCol w:w="3115"/>
        <w:gridCol w:w="2551"/>
      </w:tblGrid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№ п/п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Наименование мероприятия</w:t>
            </w:r>
          </w:p>
        </w:tc>
        <w:tc>
          <w:tcPr>
            <w:tcW w:w="3115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Сроки исполнения</w:t>
            </w:r>
          </w:p>
        </w:tc>
        <w:tc>
          <w:tcPr>
            <w:tcW w:w="2551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Ответственные исполнители</w:t>
            </w:r>
          </w:p>
        </w:tc>
      </w:tr>
      <w:tr w:rsidR="00B760B6" w:rsidTr="00CC0CB9">
        <w:tc>
          <w:tcPr>
            <w:tcW w:w="9534" w:type="dxa"/>
            <w:gridSpan w:val="4"/>
          </w:tcPr>
          <w:p w:rsidR="00B760B6" w:rsidRPr="00A8471D" w:rsidRDefault="00B760B6" w:rsidP="00B760B6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jc w:val="center"/>
              <w:rPr>
                <w:b/>
              </w:rPr>
            </w:pPr>
            <w:r w:rsidRPr="00A8471D">
              <w:rPr>
                <w:b/>
              </w:rPr>
              <w:t>Организационные мероприятия</w:t>
            </w: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1.1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Участие в работе окружных семинаров . по вопросам условий и охраны труда, профилактики производственного травматизма</w:t>
            </w:r>
          </w:p>
        </w:tc>
        <w:tc>
          <w:tcPr>
            <w:tcW w:w="3115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60" w:line="240" w:lineRule="exact"/>
              <w:ind w:right="740"/>
            </w:pPr>
            <w:r>
              <w:rPr>
                <w:rStyle w:val="212pt"/>
              </w:rPr>
              <w:t>по мере</w:t>
            </w:r>
          </w:p>
          <w:p w:rsidR="00B760B6" w:rsidRDefault="00B760B6" w:rsidP="00B760B6">
            <w:pPr>
              <w:pStyle w:val="21"/>
              <w:shd w:val="clear" w:color="auto" w:fill="auto"/>
              <w:spacing w:before="60" w:after="60" w:line="240" w:lineRule="exact"/>
            </w:pPr>
            <w:r>
              <w:rPr>
                <w:rStyle w:val="212pt"/>
              </w:rPr>
              <w:t>необходимости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224F18">
        <w:tc>
          <w:tcPr>
            <w:tcW w:w="9534" w:type="dxa"/>
            <w:gridSpan w:val="4"/>
          </w:tcPr>
          <w:p w:rsidR="00B760B6" w:rsidRPr="00A8471D" w:rsidRDefault="00B760B6" w:rsidP="00B760B6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jc w:val="center"/>
              <w:rPr>
                <w:b/>
              </w:rPr>
            </w:pPr>
            <w:r w:rsidRPr="00A8471D">
              <w:rPr>
                <w:b/>
              </w:rPr>
              <w:t>Рекомендуемые мероприятия в сфере профилактики производственного травматизма и профессиональной заболеваемости</w:t>
            </w: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2.1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Обеспечение проведения предварительных и периодических медицинских осмотров работников, " занятых на работах с вредными и опасными производственными факторами, для выявления и ранней диагностики профессиональных заболеваний</w:t>
            </w:r>
          </w:p>
        </w:tc>
        <w:tc>
          <w:tcPr>
            <w:tcW w:w="3115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60" w:line="240" w:lineRule="exact"/>
              <w:ind w:right="740"/>
            </w:pPr>
            <w:r>
              <w:rPr>
                <w:rStyle w:val="212pt"/>
              </w:rPr>
              <w:t>по мере</w:t>
            </w:r>
          </w:p>
          <w:p w:rsidR="00B760B6" w:rsidRDefault="00B760B6" w:rsidP="00B760B6">
            <w:pPr>
              <w:pStyle w:val="21"/>
              <w:shd w:val="clear" w:color="auto" w:fill="auto"/>
              <w:spacing w:before="60" w:after="60" w:line="240" w:lineRule="exact"/>
            </w:pPr>
            <w:r>
              <w:rPr>
                <w:rStyle w:val="212pt"/>
              </w:rPr>
              <w:t>необходимости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2.2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Проведение аттестации рабочих мест по условиям труда. Обеспечение контроля за качеством проведения аттестации рабочих мест по условиям труда. Приведение выявленных рабочих мест с вредными условиями труда в соответствие с санитарными нормами</w:t>
            </w:r>
          </w:p>
        </w:tc>
        <w:tc>
          <w:tcPr>
            <w:tcW w:w="3115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один раз в 5 лет</w:t>
            </w: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2.3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 xml:space="preserve">Использование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</w:t>
            </w:r>
            <w:r>
              <w:rPr>
                <w:rStyle w:val="212pt"/>
              </w:rPr>
              <w:lastRenderedPageBreak/>
              <w:t>страхование от несчастных случаев на производстве и профессиональных заболеваний</w:t>
            </w:r>
          </w:p>
        </w:tc>
        <w:tc>
          <w:tcPr>
            <w:tcW w:w="3115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lastRenderedPageBreak/>
              <w:t>ежегодно</w:t>
            </w: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lastRenderedPageBreak/>
              <w:t>2.4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Обеспечение работников сертифицированной спецодеждой и средствами индивидуальной защиты согласно нормам, осуществление контроля за применением работниками средств индивидуальной и коллективной защиты</w:t>
            </w:r>
          </w:p>
        </w:tc>
        <w:tc>
          <w:tcPr>
            <w:tcW w:w="3115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1080" w:line="240" w:lineRule="exact"/>
            </w:pPr>
            <w:r>
              <w:rPr>
                <w:rStyle w:val="212pt"/>
              </w:rPr>
              <w:t>Постоянно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A8471D">
        <w:tc>
          <w:tcPr>
            <w:tcW w:w="60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2.5</w:t>
            </w:r>
          </w:p>
        </w:tc>
        <w:tc>
          <w:tcPr>
            <w:tcW w:w="3264" w:type="dxa"/>
          </w:tcPr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Оборудование кабинетов по охране труда, оснащение их учебными</w:t>
            </w:r>
            <w:r>
              <w:rPr>
                <w:rStyle w:val="61"/>
              </w:rPr>
              <w:t xml:space="preserve"> пособиями, информационными материалами по охране труда</w:t>
            </w:r>
          </w:p>
        </w:tc>
        <w:tc>
          <w:tcPr>
            <w:tcW w:w="3115" w:type="dxa"/>
          </w:tcPr>
          <w:p w:rsidR="00B760B6" w:rsidRDefault="00A8471D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B760B6" w:rsidRDefault="00B760B6" w:rsidP="00B760B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  <w:tr w:rsidR="00B760B6" w:rsidTr="00A8471D">
        <w:tc>
          <w:tcPr>
            <w:tcW w:w="604" w:type="dxa"/>
          </w:tcPr>
          <w:p w:rsidR="00B760B6" w:rsidRDefault="00A8471D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2.6</w:t>
            </w:r>
          </w:p>
        </w:tc>
        <w:tc>
          <w:tcPr>
            <w:tcW w:w="3264" w:type="dxa"/>
          </w:tcPr>
          <w:p w:rsidR="00B760B6" w:rsidRDefault="00A8471D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Организация обучения и проверки знаний по охране труда руководителей, специалистов, в учебных центрах охраны труда</w:t>
            </w:r>
          </w:p>
        </w:tc>
        <w:tc>
          <w:tcPr>
            <w:tcW w:w="3115" w:type="dxa"/>
          </w:tcPr>
          <w:p w:rsidR="00B760B6" w:rsidRDefault="00A8471D">
            <w:pPr>
              <w:pStyle w:val="60"/>
              <w:shd w:val="clear" w:color="auto" w:fill="auto"/>
              <w:spacing w:after="0" w:line="283" w:lineRule="exact"/>
              <w:jc w:val="left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A8471D" w:rsidRDefault="00A8471D" w:rsidP="00A8471D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Работодатель</w:t>
            </w:r>
          </w:p>
          <w:p w:rsidR="00B760B6" w:rsidRDefault="00B760B6">
            <w:pPr>
              <w:pStyle w:val="60"/>
              <w:shd w:val="clear" w:color="auto" w:fill="auto"/>
              <w:spacing w:after="0" w:line="283" w:lineRule="exact"/>
              <w:jc w:val="left"/>
            </w:pPr>
          </w:p>
        </w:tc>
      </w:tr>
    </w:tbl>
    <w:p w:rsidR="00B760B6" w:rsidRDefault="00B760B6">
      <w:pPr>
        <w:pStyle w:val="60"/>
        <w:shd w:val="clear" w:color="auto" w:fill="auto"/>
        <w:spacing w:after="0" w:line="283" w:lineRule="exact"/>
        <w:ind w:left="780"/>
        <w:jc w:val="left"/>
      </w:pPr>
    </w:p>
    <w:sectPr w:rsidR="00B760B6" w:rsidSect="001319AB">
      <w:pgSz w:w="11900" w:h="16840"/>
      <w:pgMar w:top="453" w:right="870" w:bottom="1352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D4" w:rsidRDefault="00680AD4" w:rsidP="001319AB">
      <w:r>
        <w:separator/>
      </w:r>
    </w:p>
  </w:endnote>
  <w:endnote w:type="continuationSeparator" w:id="1">
    <w:p w:rsidR="00680AD4" w:rsidRDefault="00680AD4" w:rsidP="0013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D4" w:rsidRDefault="00680AD4"/>
  </w:footnote>
  <w:footnote w:type="continuationSeparator" w:id="1">
    <w:p w:rsidR="00680AD4" w:rsidRDefault="00680A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89"/>
    <w:multiLevelType w:val="hybridMultilevel"/>
    <w:tmpl w:val="8B6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653"/>
    <w:multiLevelType w:val="multilevel"/>
    <w:tmpl w:val="A508C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19AB"/>
    <w:rsid w:val="001319AB"/>
    <w:rsid w:val="00156C75"/>
    <w:rsid w:val="00680AD4"/>
    <w:rsid w:val="00A25949"/>
    <w:rsid w:val="00A73FE0"/>
    <w:rsid w:val="00A8471D"/>
    <w:rsid w:val="00B760B6"/>
    <w:rsid w:val="00DB531A"/>
    <w:rsid w:val="00F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9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3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1319AB"/>
  </w:style>
  <w:style w:type="character" w:customStyle="1" w:styleId="6Exact">
    <w:name w:val="Основной текст (6) Exact"/>
    <w:basedOn w:val="a0"/>
    <w:rsid w:val="0013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1319AB"/>
  </w:style>
  <w:style w:type="character" w:customStyle="1" w:styleId="3">
    <w:name w:val="Основной текст (3)_"/>
    <w:basedOn w:val="a0"/>
    <w:link w:val="30"/>
    <w:rsid w:val="0013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319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"/>
    <w:basedOn w:val="40"/>
    <w:rsid w:val="001319AB"/>
  </w:style>
  <w:style w:type="character" w:customStyle="1" w:styleId="40">
    <w:name w:val="Основной текст (4)_"/>
    <w:basedOn w:val="a0"/>
    <w:link w:val="41"/>
    <w:rsid w:val="0013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319AB"/>
  </w:style>
  <w:style w:type="character" w:customStyle="1" w:styleId="5">
    <w:name w:val="Основной текст (5)_"/>
    <w:basedOn w:val="a0"/>
    <w:link w:val="50"/>
    <w:rsid w:val="0013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13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3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1319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1319AB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1319A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"/>
    <w:rsid w:val="001319A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2pt2">
    <w:name w:val="Основной текст (2) + 12 pt"/>
    <w:basedOn w:val="2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0">
    <w:name w:val="Основной текст (2) + 4 pt"/>
    <w:basedOn w:val="2"/>
    <w:rsid w:val="001319A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2pt3">
    <w:name w:val="Основной текст (2) + 12 pt"/>
    <w:basedOn w:val="2"/>
    <w:rsid w:val="001319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 (2)"/>
    <w:basedOn w:val="a"/>
    <w:link w:val="2"/>
    <w:rsid w:val="001319AB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319A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319A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1319AB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319AB"/>
    <w:pPr>
      <w:shd w:val="clear" w:color="auto" w:fill="FFFFFF"/>
      <w:spacing w:before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B76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77FE-73FC-4E88-BC8F-367E5EC5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2019-02-28T17:31:00Z</dcterms:created>
  <dcterms:modified xsi:type="dcterms:W3CDTF">2019-02-28T18:07:00Z</dcterms:modified>
</cp:coreProperties>
</file>